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74" w:rsidRPr="00D03274" w:rsidRDefault="00D03274" w:rsidP="00D032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4E5D9C"/>
          <w:sz w:val="21"/>
          <w:szCs w:val="21"/>
        </w:rPr>
        <w:drawing>
          <wp:inline distT="0" distB="0" distL="0" distR="0">
            <wp:extent cx="2381250" cy="571500"/>
            <wp:effectExtent l="19050" t="0" r="0" b="0"/>
            <wp:docPr id="23" name="Рисунок 23" descr="Курская правд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урская правд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74" w:rsidRPr="00D03274" w:rsidRDefault="00D03274" w:rsidP="00D0327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3274">
        <w:rPr>
          <w:rFonts w:ascii="Arial" w:eastAsia="Times New Roman" w:hAnsi="Arial" w:cs="Arial"/>
          <w:color w:val="000000"/>
          <w:sz w:val="20"/>
          <w:szCs w:val="20"/>
        </w:rPr>
        <w:t>Областная общественно-политическая газета</w:t>
      </w:r>
      <w:r w:rsidRPr="00D0327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03274">
        <w:rPr>
          <w:rFonts w:ascii="Arial" w:eastAsia="Times New Roman" w:hAnsi="Arial" w:cs="Arial"/>
          <w:i/>
          <w:iCs/>
          <w:color w:val="000000"/>
          <w:sz w:val="20"/>
          <w:szCs w:val="20"/>
        </w:rPr>
        <w:t>Издание основано в июне 1917 года,</w:t>
      </w:r>
      <w:r w:rsidRPr="00D03274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выходит по вторникам, четвергам и субботам</w:t>
      </w:r>
    </w:p>
    <w:p w:rsidR="00D03274" w:rsidRPr="00D03274" w:rsidRDefault="00D03274" w:rsidP="00D03274">
      <w:pPr>
        <w:spacing w:after="0" w:line="240" w:lineRule="auto"/>
        <w:outlineLvl w:val="0"/>
        <w:rPr>
          <w:rFonts w:ascii="Arial" w:eastAsia="Times New Roman" w:hAnsi="Arial" w:cs="Arial"/>
          <w:color w:val="B24242"/>
          <w:kern w:val="36"/>
          <w:sz w:val="33"/>
          <w:szCs w:val="33"/>
        </w:rPr>
      </w:pPr>
      <w:proofErr w:type="gramStart"/>
      <w:r w:rsidRPr="00D03274">
        <w:rPr>
          <w:rFonts w:ascii="Arial" w:eastAsia="Times New Roman" w:hAnsi="Arial" w:cs="Arial"/>
          <w:color w:val="B24242"/>
          <w:kern w:val="36"/>
          <w:sz w:val="33"/>
          <w:szCs w:val="33"/>
        </w:rPr>
        <w:t>Правда</w:t>
      </w:r>
      <w:proofErr w:type="gramEnd"/>
      <w:r w:rsidRPr="00D03274">
        <w:rPr>
          <w:rFonts w:ascii="Arial" w:eastAsia="Times New Roman" w:hAnsi="Arial" w:cs="Arial"/>
          <w:color w:val="B24242"/>
          <w:kern w:val="36"/>
          <w:sz w:val="33"/>
          <w:szCs w:val="33"/>
        </w:rPr>
        <w:t xml:space="preserve"> русского комбата</w:t>
      </w:r>
    </w:p>
    <w:p w:rsidR="00D03274" w:rsidRPr="00D03274" w:rsidRDefault="00D03274" w:rsidP="00D032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" w:history="1">
        <w:r w:rsidRPr="00D03274">
          <w:rPr>
            <w:rFonts w:ascii="Arial" w:eastAsia="Times New Roman" w:hAnsi="Arial" w:cs="Arial"/>
            <w:i/>
            <w:iCs/>
            <w:color w:val="4E5D9C"/>
            <w:sz w:val="18"/>
            <w:u w:val="single"/>
          </w:rPr>
          <w:t>Номера 2016 года</w:t>
        </w:r>
      </w:hyperlink>
      <w:proofErr w:type="gramStart"/>
      <w:r w:rsidRPr="00D03274">
        <w:rPr>
          <w:rFonts w:ascii="Arial" w:eastAsia="Times New Roman" w:hAnsi="Arial" w:cs="Arial"/>
          <w:i/>
          <w:iCs/>
          <w:color w:val="666666"/>
          <w:sz w:val="18"/>
        </w:rPr>
        <w:t>  :</w:t>
      </w:r>
      <w:proofErr w:type="gramEnd"/>
      <w:r w:rsidRPr="00D03274">
        <w:rPr>
          <w:rFonts w:ascii="Arial" w:eastAsia="Times New Roman" w:hAnsi="Arial" w:cs="Arial"/>
          <w:i/>
          <w:iCs/>
          <w:color w:val="666666"/>
          <w:sz w:val="18"/>
        </w:rPr>
        <w:t>  </w:t>
      </w:r>
      <w:hyperlink r:id="rId7" w:history="1">
        <w:r w:rsidRPr="00D03274">
          <w:rPr>
            <w:rFonts w:ascii="Arial" w:eastAsia="Times New Roman" w:hAnsi="Arial" w:cs="Arial"/>
            <w:i/>
            <w:iCs/>
            <w:color w:val="4E5D9C"/>
            <w:sz w:val="18"/>
            <w:u w:val="single"/>
          </w:rPr>
          <w:t>№ 19</w:t>
        </w:r>
      </w:hyperlink>
      <w:r w:rsidRPr="00D03274">
        <w:rPr>
          <w:rFonts w:ascii="Arial" w:eastAsia="Times New Roman" w:hAnsi="Arial" w:cs="Arial"/>
          <w:i/>
          <w:iCs/>
          <w:color w:val="666666"/>
          <w:sz w:val="18"/>
        </w:rPr>
        <w:t>  :  </w:t>
      </w:r>
      <w:hyperlink r:id="rId8" w:history="1">
        <w:r w:rsidRPr="00D03274">
          <w:rPr>
            <w:rFonts w:ascii="Arial" w:eastAsia="Times New Roman" w:hAnsi="Arial" w:cs="Arial"/>
            <w:i/>
            <w:iCs/>
            <w:color w:val="4E5D9C"/>
            <w:sz w:val="18"/>
            <w:u w:val="single"/>
          </w:rPr>
          <w:t>Общество</w:t>
        </w:r>
      </w:hyperlink>
      <w:r w:rsidRPr="00D03274">
        <w:rPr>
          <w:rFonts w:ascii="Arial" w:eastAsia="Times New Roman" w:hAnsi="Arial" w:cs="Arial"/>
          <w:color w:val="666666"/>
          <w:sz w:val="18"/>
        </w:rPr>
        <w:t>20 февраля 2016</w:t>
      </w:r>
    </w:p>
    <w:p w:rsidR="00D03274" w:rsidRPr="00D03274" w:rsidRDefault="00D03274" w:rsidP="00D03274">
      <w:pPr>
        <w:spacing w:before="22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pict>
          <v:rect id="_x0000_i1025" style="width:0;height:.75pt" o:hralign="center" o:hrstd="t" o:hr="t" fillcolor="gray" stroked="f"/>
        </w:pict>
      </w:r>
    </w:p>
    <w:p w:rsidR="00D03274" w:rsidRPr="00D03274" w:rsidRDefault="00D03274" w:rsidP="00D03274">
      <w:pPr>
        <w:spacing w:after="0" w:line="312" w:lineRule="atLeast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  <w:r w:rsidRPr="00D03274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Второго марта ветерану Великой Отечественной войны Петру Алексеевичу </w:t>
      </w:r>
      <w:proofErr w:type="spellStart"/>
      <w:r w:rsidRPr="00D03274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Михину</w:t>
      </w:r>
      <w:proofErr w:type="spellEnd"/>
      <w:r w:rsidRPr="00D03274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исполнится 95 лет.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Кавалер многих боевых орденов и медалей встречает юбилей бодрый духом и в неплохом для столь почтенного возраста здравии. За все тяжкие испытания, которые выпали ему на долю, Господь подарил ему долгую жизнь. И еще, вероятно, для того, чтобы Петр Алексеевич успел рассказать всю правду о той страшной войне, не официальную, где людские страдания и смерть миллионов превращаются просто в статистику, а окопную правду. Правду выживших людей, которые вынесли на своих плечах неподъемный груз, выстояли и победили. И правду тех, кто погиб на полях сражений и остался безмолвен.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Михин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– известный курский писатель-фронтовик. Из-под его пера вышло уже восемь книг. Одна из них была издана в Великобритании на английском языке. Но, как рассказал сам автор, его знакомые, побывавшие во многих странах мира, говорят, что видели его книги и в Европе, и за океаном. Петру Алексеевичу не жалко, что происходит это без его </w:t>
      </w:r>
      <w:proofErr w:type="gram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ведома</w:t>
      </w:r>
      <w:proofErr w:type="gramEnd"/>
      <w:r w:rsidRPr="00D03274">
        <w:rPr>
          <w:rFonts w:ascii="Arial" w:eastAsia="Times New Roman" w:hAnsi="Arial" w:cs="Arial"/>
          <w:color w:val="000000"/>
          <w:sz w:val="21"/>
          <w:szCs w:val="21"/>
        </w:rPr>
        <w:t>. Пусть люди в разных уголках планеты читают правду о той войне и пусть помнят, какой ценой была завоевана Великая Победа и счастье мирной жизни для миллионов, а может быть, и для миллиардов людей на всей Земле.</w:t>
      </w:r>
    </w:p>
    <w:tbl>
      <w:tblPr>
        <w:tblW w:w="60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15"/>
      </w:tblGrid>
      <w:tr w:rsidR="00D03274" w:rsidRPr="00D03274" w:rsidTr="00D0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4" w:rsidRPr="00D03274" w:rsidRDefault="00D03274" w:rsidP="00D03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981325" cy="4460835"/>
                  <wp:effectExtent l="19050" t="0" r="9525" b="0"/>
                  <wp:docPr id="25" name="Рисунок 25" descr="http://www.kpravda.ru/image/article/article.036789.2.jpg?20160219183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kpravda.ru/image/article/article.036789.2.jpg?20160219183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446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Накануне праздника Дня защитника Отечества в Доме журналиста состоялась пресс-конференция Петра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Михина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на тему «Сохранение памяти о</w:t>
      </w:r>
      <w:proofErr w:type="gramStart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В</w:t>
      </w:r>
      <w:proofErr w:type="gram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торой мировой войне». В ней принял участие координатор Международной программы взаимодействия между Курском и английским городом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Чичестером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Крис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Холгейт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. Знакомству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Холгейта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с Петром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Михиным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уже много лет. Его история – это отдельное повествование. Скажу лишь о том, что родственники англичанина тоже воевали с немцами во</w:t>
      </w:r>
      <w:proofErr w:type="gramStart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В</w:t>
      </w:r>
      <w:proofErr w:type="gram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торую мировую. Крестный отец его погиб на фронте, а отец выжил и вернулся домой. Он много рассказывал сыну о той войне. И рассказы его по своей силе и правде настолько пронизывали душу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Холгейта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, что ему иной раз становилось не по себе. А в один из приездов в Курск, куда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Крис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наведывается довольно часто, его познакомили с Петром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Михиным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. Он прочитал книги курского фронтовика. Они были столь же мощными и правдивыми, как и рассказы его отца.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Крису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тоже очень </w:t>
      </w:r>
      <w:proofErr w:type="gram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дорога</w:t>
      </w:r>
      <w:proofErr w:type="gram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правда о войне, которую должны знать и помнить и в его стране, и во всех странах мира. Русский офицер-освободитель и сын английского воина подружились. И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Крис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издал в Англии в 2010 году книгу Петра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Михина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«Пушки против рейха» (в русском варианте – «Война, какой она была»).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Как сказал на пресс-конференции Петр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Михин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, «случилось так, что на той войне я выжил». Выжил чудом. Ветеран говорит, что помогли ему в этом молодость, хорошая спортивная подготовка и Господь, который хранил его. Там, на фронте, он уверовал в Бога. </w:t>
      </w:r>
      <w:proofErr w:type="gram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Не волей</w:t>
      </w:r>
      <w:proofErr w:type="gram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же случая объяснить то, что множество раз он был на волоске от смерти, но всегда выживал и шел дальше тропами войны к Победе. Он вспомнил несколько эпизодов, каждый из которых бросает в дрожь, мурашки бегут по телу. Например, когда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Михину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с товарищами перед началом Курской битвы приказали взять «языка».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0"/>
      </w:tblGrid>
      <w:tr w:rsidR="00D03274" w:rsidRPr="00D03274" w:rsidTr="00D0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4" w:rsidRPr="00D03274" w:rsidRDefault="00D03274" w:rsidP="00D03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857500" cy="4105275"/>
                  <wp:effectExtent l="19050" t="0" r="0" b="0"/>
                  <wp:docPr id="26" name="Рисунок 26" descr="Петр Михин в годы вой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етр Михин в годы вой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10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274" w:rsidRPr="00D03274" w:rsidTr="00D03274">
        <w:trPr>
          <w:tblCellSpacing w:w="0" w:type="dxa"/>
        </w:trPr>
        <w:tc>
          <w:tcPr>
            <w:tcW w:w="0" w:type="auto"/>
            <w:shd w:val="clear" w:color="auto" w:fill="F2F2F2"/>
            <w:tcMar>
              <w:top w:w="9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D03274" w:rsidRPr="00D03274" w:rsidRDefault="00D03274" w:rsidP="00D032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0327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Петр </w:t>
            </w:r>
            <w:proofErr w:type="spellStart"/>
            <w:r w:rsidRPr="00D0327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Михин</w:t>
            </w:r>
            <w:proofErr w:type="spellEnd"/>
            <w:r w:rsidRPr="00D0327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в годы войны</w:t>
            </w:r>
          </w:p>
        </w:tc>
      </w:tr>
    </w:tbl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Или его воспоминания о рукопашных боях. О том, как после них сидели на немецких трупах и перевязывали своих раненых бойцов. Или о том, как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Михин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попал в такую переделку, когда 40 минут пули свистели в нескольких сантиметрах от него, но ни одна из них воина не задела. Или как в одном из боев он был фактически обречен на гибель.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Михин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служил в артиллерии. Погибли почти все его бойцы. Не осталось снарядов. А вражеская пехота была уже близко от орудия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Михина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. И тут он увидел, как его «шестой номер» – так называли тех, кто </w:t>
      </w:r>
      <w:r w:rsidRPr="00D03274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распаковывал ящики с артиллерийскими снарядами, весь израненный, катит носом ему снаряд. Этот снаряд и тот парень, который его доставил, спасли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Михину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жизнь. Сам же солдат в нескольких метрах от орудия подорвался на мине, приняв весь удар на себя, и уберег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Михина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во второй раз за несколько минут от верной гибели.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И подобных эпизодов в книгах Петра Алексеевича предостаточно. Именно о таких буднях войны, из которых ковалась Великая Победа, лаконично и емко до дрожи написал поэт-фронтовик Семен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Гудзенко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: «Был бой коротким, а потом глушили водку ледяную. И выковыривал ножом из-под ногтей я кровь чужую». И память, ту окопную правду о самой ужасной войне в истории человечества необходимо сохранить. Это понимает и английский поклонник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Михина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Крис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Холгейт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>, и очень многие здравомыслящие люди в Европе и во всем мире.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А мы накануне Дня защитника Отечества и незадолго до 95-летнего юбилея автора представляем на суд читателей «Курской правды» еще один рассказ Петра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Михина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>. Как и все, что пишет автор, произведение пронизано болью потерь и гордостью за наших защитников Отечества. Чтобы мы с вами и наши потомки об этом помнили.</w:t>
      </w:r>
    </w:p>
    <w:p w:rsidR="00D03274" w:rsidRPr="00D03274" w:rsidRDefault="00D03274" w:rsidP="00D03274">
      <w:pPr>
        <w:spacing w:after="0" w:line="273" w:lineRule="atLeast"/>
        <w:jc w:val="right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i/>
          <w:iCs/>
          <w:color w:val="000000"/>
          <w:sz w:val="21"/>
          <w:szCs w:val="21"/>
        </w:rPr>
        <w:t>Владимир СОГАЧЕВ</w:t>
      </w:r>
    </w:p>
    <w:p w:rsidR="00D03274" w:rsidRPr="00D03274" w:rsidRDefault="00D03274" w:rsidP="00D032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4E5D9C"/>
          <w:sz w:val="21"/>
          <w:szCs w:val="21"/>
        </w:rPr>
        <w:drawing>
          <wp:inline distT="0" distB="0" distL="0" distR="0">
            <wp:extent cx="2381250" cy="571500"/>
            <wp:effectExtent l="19050" t="0" r="0" b="0"/>
            <wp:docPr id="32" name="Рисунок 32" descr="Курская правд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урская правд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74" w:rsidRPr="00D03274" w:rsidRDefault="00D03274" w:rsidP="00D0327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3274">
        <w:rPr>
          <w:rFonts w:ascii="Arial" w:eastAsia="Times New Roman" w:hAnsi="Arial" w:cs="Arial"/>
          <w:color w:val="000000"/>
          <w:sz w:val="20"/>
          <w:szCs w:val="20"/>
        </w:rPr>
        <w:t>Областная общественно-политическая газета</w:t>
      </w:r>
      <w:r w:rsidRPr="00D0327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03274">
        <w:rPr>
          <w:rFonts w:ascii="Arial" w:eastAsia="Times New Roman" w:hAnsi="Arial" w:cs="Arial"/>
          <w:i/>
          <w:iCs/>
          <w:color w:val="000000"/>
          <w:sz w:val="20"/>
          <w:szCs w:val="20"/>
        </w:rPr>
        <w:t>Издание основано в июне 1917 года,</w:t>
      </w:r>
      <w:r w:rsidRPr="00D03274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выходит по вторникам, четвергам и субботам</w:t>
      </w:r>
    </w:p>
    <w:p w:rsidR="00D03274" w:rsidRPr="00D03274" w:rsidRDefault="00D03274" w:rsidP="00D03274">
      <w:pPr>
        <w:spacing w:after="0" w:line="240" w:lineRule="auto"/>
        <w:outlineLvl w:val="0"/>
        <w:rPr>
          <w:rFonts w:ascii="Arial" w:eastAsia="Times New Roman" w:hAnsi="Arial" w:cs="Arial"/>
          <w:color w:val="B24242"/>
          <w:kern w:val="36"/>
          <w:sz w:val="33"/>
          <w:szCs w:val="33"/>
        </w:rPr>
      </w:pPr>
      <w:r w:rsidRPr="00D03274">
        <w:rPr>
          <w:rFonts w:ascii="Arial" w:eastAsia="Times New Roman" w:hAnsi="Arial" w:cs="Arial"/>
          <w:color w:val="B24242"/>
          <w:kern w:val="36"/>
          <w:sz w:val="33"/>
          <w:szCs w:val="33"/>
        </w:rPr>
        <w:t>Все мы, россияне, по закону защитники своего Отечества</w:t>
      </w:r>
    </w:p>
    <w:p w:rsidR="00D03274" w:rsidRPr="00D03274" w:rsidRDefault="00D03274" w:rsidP="00D032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1" w:history="1">
        <w:r w:rsidRPr="00D03274">
          <w:rPr>
            <w:rFonts w:ascii="Arial" w:eastAsia="Times New Roman" w:hAnsi="Arial" w:cs="Arial"/>
            <w:i/>
            <w:iCs/>
            <w:color w:val="4E5D9C"/>
            <w:sz w:val="18"/>
            <w:u w:val="single"/>
          </w:rPr>
          <w:t>Номера 2016 года</w:t>
        </w:r>
      </w:hyperlink>
      <w:proofErr w:type="gramStart"/>
      <w:r w:rsidRPr="00D03274">
        <w:rPr>
          <w:rFonts w:ascii="Arial" w:eastAsia="Times New Roman" w:hAnsi="Arial" w:cs="Arial"/>
          <w:i/>
          <w:iCs/>
          <w:color w:val="666666"/>
          <w:sz w:val="18"/>
        </w:rPr>
        <w:t>  :</w:t>
      </w:r>
      <w:proofErr w:type="gramEnd"/>
      <w:r w:rsidRPr="00D03274">
        <w:rPr>
          <w:rFonts w:ascii="Arial" w:eastAsia="Times New Roman" w:hAnsi="Arial" w:cs="Arial"/>
          <w:i/>
          <w:iCs/>
          <w:color w:val="666666"/>
          <w:sz w:val="18"/>
        </w:rPr>
        <w:t>  </w:t>
      </w:r>
      <w:hyperlink r:id="rId12" w:history="1">
        <w:r w:rsidRPr="00D03274">
          <w:rPr>
            <w:rFonts w:ascii="Arial" w:eastAsia="Times New Roman" w:hAnsi="Arial" w:cs="Arial"/>
            <w:i/>
            <w:iCs/>
            <w:color w:val="4E5D9C"/>
            <w:sz w:val="18"/>
            <w:u w:val="single"/>
          </w:rPr>
          <w:t>№ 19</w:t>
        </w:r>
      </w:hyperlink>
      <w:r w:rsidRPr="00D03274">
        <w:rPr>
          <w:rFonts w:ascii="Arial" w:eastAsia="Times New Roman" w:hAnsi="Arial" w:cs="Arial"/>
          <w:i/>
          <w:iCs/>
          <w:color w:val="666666"/>
          <w:sz w:val="18"/>
        </w:rPr>
        <w:t>  :  </w:t>
      </w:r>
      <w:hyperlink r:id="rId13" w:history="1">
        <w:r w:rsidRPr="00D03274">
          <w:rPr>
            <w:rFonts w:ascii="Arial" w:eastAsia="Times New Roman" w:hAnsi="Arial" w:cs="Arial"/>
            <w:i/>
            <w:iCs/>
            <w:color w:val="4E5D9C"/>
            <w:sz w:val="18"/>
            <w:u w:val="single"/>
          </w:rPr>
          <w:t>Общество</w:t>
        </w:r>
      </w:hyperlink>
      <w:r w:rsidRPr="00D03274">
        <w:rPr>
          <w:rFonts w:ascii="Arial" w:eastAsia="Times New Roman" w:hAnsi="Arial" w:cs="Arial"/>
          <w:color w:val="666666"/>
          <w:sz w:val="18"/>
        </w:rPr>
        <w:t>20 февраля 2016</w:t>
      </w:r>
    </w:p>
    <w:p w:rsidR="00D03274" w:rsidRPr="00D03274" w:rsidRDefault="00D03274" w:rsidP="00D03274">
      <w:pPr>
        <w:spacing w:before="22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pict>
          <v:rect id="_x0000_i1026" style="width:0;height:.75pt" o:hralign="center" o:hrstd="t" o:hr="t" fillcolor="gray" stroked="f"/>
        </w:pict>
      </w:r>
    </w:p>
    <w:p w:rsidR="00D03274" w:rsidRPr="00D03274" w:rsidRDefault="00D03274" w:rsidP="00D03274">
      <w:pPr>
        <w:spacing w:after="0" w:line="312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D03274">
        <w:rPr>
          <w:rFonts w:ascii="Arial" w:eastAsia="Times New Roman" w:hAnsi="Arial" w:cs="Arial"/>
          <w:i/>
          <w:iCs/>
          <w:color w:val="000000"/>
          <w:sz w:val="24"/>
          <w:szCs w:val="24"/>
        </w:rPr>
        <w:t>С первобытного шалаша и каменной пещеры, прикрывавших людей от непогоды, зверья и двуногих захватчиков, началась история защиты Отечества.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Уже тогда люди надеялись на своих защитников и славили их. Когда же образовались государства и появились регулярные войска, защищавшие интересы государств и проживавших в них людей, власти установили ежегодные праздники, во время которых чествовали защитников Отечества. В нашем российском государстве ежегодно 23 февраля мы празднуем День защитника Отечества.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История нашего российского государства в былинах и исторических документах на протяжении </w:t>
      </w:r>
      <w:proofErr w:type="gram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более тысячи лет прослеживает</w:t>
      </w:r>
      <w:proofErr w:type="gram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героизм и славные победы защитников Отечества. Россиянам и всему миру хорошо известна эта боевая история. Мы знаем имена великих полководцев – Александра Невского, Дмитрия Донского, Александра Суворова, Михаила Кутузова. Особенно памятна нам трагическая и героическая история Великой Отечественной войны 1941 – 1945 годов. Героизм в боях и труде был массовым. Зиждется он на великом патриотизме, единстве и бесконечной вере в нашу великую победу.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Тысячи томов исторической и художественной литературы хранят в своих анналах события, деяния и имена прославленных людей. Но их так много, что не все замечательное и удивительное нашло свое отражение в документах, фотографиях, кинофильмах. Приведу пример из собственных фронтовых наблюдений, когда ради победы люди, рискуя жизнью, творили невозможное. То, что противоречило законам природы и человеческой психики.</w:t>
      </w:r>
    </w:p>
    <w:p w:rsid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Наша фронтовая разведка знала о подготовке немцев к Курской битве. В гористых лесах на берегах реки Донец под городом Белгородом немцы скапливали сотни и сотни новейших танков и самолетов. Но подтвердить это рассказом живого «языка» мы не могли. На 14-километровом участке обороны нашей 52 дивизии по восточному берегу реки лежал голый ровный песок шириною в километр. Немцы же сидели на высокой лесистой горе в траншеях </w:t>
      </w:r>
      <w:r w:rsidRPr="00D03274">
        <w:rPr>
          <w:rFonts w:ascii="Arial" w:eastAsia="Times New Roman" w:hAnsi="Arial" w:cs="Arial"/>
          <w:color w:val="000000"/>
          <w:sz w:val="21"/>
          <w:szCs w:val="21"/>
        </w:rPr>
        <w:lastRenderedPageBreak/>
        <w:t>за колючей проволокой и минами по всему западному берегу. В течение мая-июня 1943 года мы не могли взять «языка». Ночью немцы выставляли пулеметы на нашем берегу.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Был снят с должности командир нашей дивизии. Новый командир приказал каждому подразделению взять «языка», авось кто-нибудь да возьмет его. Через мой наблюдательный пункт командира батареи прошло ночами к немцам двадцать две группы разведчиков по 10-12 человек. И ни один не вернулся. Жалко мне стало ребят, и я позвонил начальнику штаба дивизии с просьбой поискать другое место проникновения к немцам.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– Подумаем, – недовольно ответил мне начальник. Через час пришел ответ: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– Даем тебе три дня, чтобы был взят «язык», за невыполнение приказа – расстрел. Понял? Выполняй!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До вечера стали мы с разведчиками сами искать такое место. Его не было. У впадения </w:t>
      </w:r>
      <w:proofErr w:type="gram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Донец</w:t>
      </w:r>
      <w:proofErr w:type="gram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речки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Хотомли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простиралось в немецкие тылы непроходимое километровое болото. На его поверхности среди густой ряски были видны пятна светлой воды</w:t>
      </w:r>
      <w:proofErr w:type="gramStart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.</w:t>
      </w:r>
      <w:proofErr w:type="gram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Это неудачные попытки наших разведчиков проникнуть к немцам.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На наше счастье, мне пришла в голову спасительная мысль: идти по болоту не прямиком, а зигзагами, прикрывая под крупной травой свой след, проделанный в ряске. Путь удлинялся в восемь раз, но мы с разведчиком Коренным к утру одолели его, не оставив за собой следов. Из кустов на нашем берегу в глубине немецкой обороны мы увидели, как немецкие повара ловят рыбу и берут воду в Донце, никого не опасаясь. «Вот этих голубчиков мы завтра возьмем в плен», – подумал я.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По проторенному следу с группой разведчиков и лодкой на плечах мы прибыли на следующее утро на место поиска «языка».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Но в тот день прежде увиденные нами немецкие повара на свой берег не вышли. Трудный запасной вариант по проникновению сквозь минное поле и проволоку ночью к немецким блиндажам практически был неосуществим.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30"/>
      </w:tblGrid>
      <w:tr w:rsidR="00D03274" w:rsidRPr="00D03274" w:rsidTr="00D0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4" w:rsidRPr="00D03274" w:rsidRDefault="00D03274" w:rsidP="00D03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5715000" cy="3629025"/>
                  <wp:effectExtent l="19050" t="0" r="0" b="0"/>
                  <wp:docPr id="34" name="Рисунок 34" descr="http://www.kpravda.ru/image/article/article.036790.1.jpg?20160219184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kpravda.ru/image/article/article.036790.1.jpg?20160219184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2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На наше счастье, к вечеру по той же тропинке мимо нас, сидевших в немецких кустах, минуя мины и проволоку, пробежали с горы к реке двое танкистов с пустыми канистрами в руках и автоматами на шеях. Когда немцы утопили канистры в реку, чтобы набрать воды, мы по ранее намеченному плану под шум воды кинулись к ним. Находившегося слева танкиста мне удалось уничтожить, но правый танкист, которого должны были взять живым, оказал такое сопротивление, что на его крик с горы ему на помощь, стреляя из автоматов, бросились несколько немцев. Бой кончился тем, что мы раненого немца положили в вызванную нами из </w:t>
      </w:r>
      <w:r w:rsidRPr="00D03274">
        <w:rPr>
          <w:rFonts w:ascii="Arial" w:eastAsia="Times New Roman" w:hAnsi="Arial" w:cs="Arial"/>
          <w:color w:val="000000"/>
          <w:sz w:val="21"/>
          <w:szCs w:val="21"/>
        </w:rPr>
        <w:lastRenderedPageBreak/>
        <w:t>кустов нашего берега лодку, а остальные разведчики ухватились за борта лодки, и группа обеспечения за телефонный провод, привязанный к лодке, потянула его к своему берегу. С большим трудом вместе с пленным вся наша группа к следующему утру одолела болотный путь. Местами вода доходила до глаз, и мы натыкались на тела-трупы, стоявшие прикованными ко дну толстым слоем вязкого ила. То были наши разведчики, пытавшиеся проникнуть к немцам неделю назад.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Нашей добыче «языка» радовалась не только 52 дивизия, но и вся 57 армия. Всей моей группе начальство пообещало ордена, но когда с нас потребовали письменные документы, подтверждающие показания пленного, таковых не оказалось. Новый приказ добыть контрольного пленного поверг нас в шок, потому что он был равносилен смертному приговору.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Наше обмундирование сохло на кустах, и мы голышом стали обследовать полянку с целью обнаружить хоть какую-нибудь записку на немецком языке. На наше счастье, обнаружился обрывок почтовой квитанции на отправленную немцем посылку в Германию. Когда из штаба армии сообщили, что полевая почта совпадает с наименованием немецкой танковой дивизии «Великая Германия», мы возрадовались. Добыча контрольного пленного отменялась. «Невозможное» сработало.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30"/>
      </w:tblGrid>
      <w:tr w:rsidR="00D03274" w:rsidRPr="00D03274" w:rsidTr="00D03274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4" w:rsidRPr="00D03274" w:rsidRDefault="00D03274" w:rsidP="00D03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5715000" cy="3990975"/>
                  <wp:effectExtent l="19050" t="0" r="0" b="0"/>
                  <wp:docPr id="35" name="Рисунок 35" descr="http://www.kpravda.ru/image/article/article.036790.2.jpg?20160219184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kpravda.ru/image/article/article.036790.2.jpg?20160219184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99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Приведу еще один пример преодоления нами невозможного на войне. В октябре 1944 года мы освобождали от немецко-фашистских захватчиков Югославию. Огнем двенадцати орудий моего артиллерийского дивизиона я поддерживал стрелковый полк полковника Козлова, который успешно наступал на город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Парачин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, стоящий на занятой немцами магистрали Белград – Афины. Двигались мы по узкой горной дороге, которая была зажата между горным хребтом и речкой Красный Тимок. На середине пути дорога уходила под самую высокую гору в Сербии под названием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Ртань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>. Ни обойти, ни свернуть, тем более объехать высоченную (1500 м) гору было невозможно.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Ночная конная разведка полка проскочила полуоткрытый 100-метровый тоннель, проехали до деревни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Луково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, нигде не встретив противника. Немцы были только в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Луково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К рассвету к горе подошли два батальона нашего полка. Не успели они втянуться под гору, как на них из-за горы обрушился артиллерийский налет нескольких десятков немецких орудий. В течение пяти минут люди, кони, повозки, машины, вооружение были полностью </w:t>
      </w:r>
      <w:r w:rsidRPr="00D03274">
        <w:rPr>
          <w:rFonts w:ascii="Arial" w:eastAsia="Times New Roman" w:hAnsi="Arial" w:cs="Arial"/>
          <w:color w:val="000000"/>
          <w:sz w:val="21"/>
          <w:szCs w:val="21"/>
        </w:rPr>
        <w:lastRenderedPageBreak/>
        <w:t>уничтожены. Противодействовать такому налету своими орудиями, которые стояли позади нас в трех километрах, мы не могли, так как орудия противника нам были не видны.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– Что делать будем? – печально спрашивает меня, 20-летнего капитана, сорокалетний полковник Козлов.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– Заставить замолчать немецкую артиллерию невозможно, она нам недоступна, – ответил я, – но подумаем, чем ответить немцам, – вселил я полковнику небольшую надежду на лучшее.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– Тут со своими орудиями, к сожалению, ты бессилен, – подвел итог командир полка, два батальона которого были уничтожены артиллерией врага.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Вот и возникло передо мной </w:t>
      </w:r>
      <w:proofErr w:type="gram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невозможное</w:t>
      </w:r>
      <w:proofErr w:type="gram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, которое надо победить. Приглашаю на свой командный пункт местного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кмета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, по-нашему председателя сельсовета, партизана, которыми были почти все югославы во главе с Иосифом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Броз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Тито.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– Вы местный житель, – спросил я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кмета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>, – в детстве по этим горам лазили?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– Да, я все тропинки в этих горных лесах знаю. Хотите, проведу вас по склону на другую сторону горы за 6 километров.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– Я не один пойду, а с двумя пушками, каждую из которых тянут 6 могучих коней.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– Провезти пушки между вековыми деревьями трудно, но попробуем.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Три километра гористой местности к середине ночи мы с двумя пушками и пятью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параконными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повозками со снарядами осилили. Людей-то – 30 человек моих солдат да 20 партизан.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– А теперь будет самое сложное,– озадачил меня проводник, – впереди каменная чаша, зажатая между вековыми деревьями и наполненная тысячелетней грязью. Обойти ее можно, но не с орудиями и повозками.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– Попробуем, – безоговорочно заявил я, удивив видавшего виды мужчину.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Неслучайно прихватил я с собой еще по две пары могучих коней на каждую пушку.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В кромешной темноте, при свете трофейных электрических фонарей началась переправа орудий и повозок через чашу. Глубина воды и грязи в ней составляла до 1,5 метров. Однако первую пушку и все пять повозок со снарядами с большими усилиями мы переправили. А вот когда вторая пушка была на середине, в самой глубине чаши, одна коренная лошадь, впряженная в дышло передка орудия, упала сразу на четыре колена. Над грязью торчала лишь </w:t>
      </w:r>
      <w:proofErr w:type="gram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морда</w:t>
      </w:r>
      <w:proofErr w:type="gram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коня. Крепкие ременные постромки тянули книзу остальных коней. Вот это беда так беда. Однако время терять нельзя: упадут остальные кони, и наше мероприятие сорвется.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Хватаю припасенные мною запасные постромки и кричу своему ординарцу Яше Коренному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– Яша, ныряй под живот левой лошади и ищи там мои руки с постромками и вытягивай их наружу.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Сам ныряю под коня, просовываю под живот коня по очереди все три конца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постромков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и передаю их Коренному. Вот где потребовалась тренировка не дышать под водой минуты три.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Когда все шесть концов оказались в руках трех десятков солдат и партизан, по моей команде они стали поднимать упавшего коня. Пятеро ездовых принялись за дело – и пушка была вытащена из чаши.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Смертельно усталые люди и кони отдышались и двинулись по тропинкам вперед.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Когда к рассвету мы выехали на широкую поляну западного ската горы, все кони и люди попадали в траву отдыхать. И вот радость великая! Перед нами внизу на многие километры открылась зеленая долина. А где же немецкая артиллерия? А она оказалась не вдали, а рядом, в каких-то пятистах метрах внизу под нами. Это было шесть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шестиорудийных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батарей 105-мм гаубиц, возле которых в лучах поднимающегося солнца хлопотали орудийные расчеты. И главное, немцы нас не замечали!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Под нависшими ветвями деревьев незаметно установили в боевое положение пушки, быстро очистили от </w:t>
      </w:r>
      <w:proofErr w:type="gram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грязи</w:t>
      </w:r>
      <w:proofErr w:type="gramEnd"/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 движущиеся во время выстрела и отката части орудий. Быстро подготовили пушки к стрельбе. Распределив цели между нашими пушками, подаю команду на открытие огня: по орудиям, прямой наводкой, осколочными, батарее беглый огонь!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>Каждая наша пушка делает 16 прицельных выстрелов за минуту. Четыре секунды на выстрел. Затрещали дружные пушечные выстрелы. Не прошло и двух минут – все 36 немецких орудий взлетели на воздух вместе с расчетами.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lastRenderedPageBreak/>
        <w:t>Мой ради</w:t>
      </w:r>
      <w:proofErr w:type="gram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ст вкл</w:t>
      </w:r>
      <w:proofErr w:type="gramEnd"/>
      <w:r w:rsidRPr="00D03274">
        <w:rPr>
          <w:rFonts w:ascii="Arial" w:eastAsia="Times New Roman" w:hAnsi="Arial" w:cs="Arial"/>
          <w:color w:val="000000"/>
          <w:sz w:val="21"/>
          <w:szCs w:val="21"/>
        </w:rPr>
        <w:t>ючил микрофон своей рации перед стрельбой, и наши солдаты, оставшиеся в живых после немецкого обстрела, с восторгом слушали выстрелы наших орудий по радио.</w:t>
      </w:r>
    </w:p>
    <w:p w:rsidR="00D03274" w:rsidRPr="00D03274" w:rsidRDefault="00D03274" w:rsidP="00D0327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color w:val="000000"/>
          <w:sz w:val="21"/>
          <w:szCs w:val="21"/>
        </w:rPr>
        <w:t xml:space="preserve">Уничтожение нами артполка противника привело в шок фашистов, оборонявших город </w:t>
      </w:r>
      <w:proofErr w:type="spellStart"/>
      <w:r w:rsidRPr="00D03274">
        <w:rPr>
          <w:rFonts w:ascii="Arial" w:eastAsia="Times New Roman" w:hAnsi="Arial" w:cs="Arial"/>
          <w:color w:val="000000"/>
          <w:sz w:val="21"/>
          <w:szCs w:val="21"/>
        </w:rPr>
        <w:t>Парачин</w:t>
      </w:r>
      <w:proofErr w:type="spellEnd"/>
      <w:r w:rsidRPr="00D03274">
        <w:rPr>
          <w:rFonts w:ascii="Arial" w:eastAsia="Times New Roman" w:hAnsi="Arial" w:cs="Arial"/>
          <w:color w:val="000000"/>
          <w:sz w:val="21"/>
          <w:szCs w:val="21"/>
        </w:rPr>
        <w:t>. В результате немцы, поняв, что остались без артиллерийского прикрытия, спешно, бегом покинули город.</w:t>
      </w:r>
    </w:p>
    <w:p w:rsidR="00D03274" w:rsidRPr="00D03274" w:rsidRDefault="00D03274" w:rsidP="00D03274">
      <w:pPr>
        <w:spacing w:after="0" w:line="273" w:lineRule="atLeast"/>
        <w:jc w:val="right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D03274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Петр МИХИН</w:t>
      </w:r>
    </w:p>
    <w:p w:rsidR="002E3E6E" w:rsidRDefault="002E3E6E"/>
    <w:sectPr w:rsidR="002E3E6E" w:rsidSect="002E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74"/>
    <w:rsid w:val="000E28A9"/>
    <w:rsid w:val="002E3E6E"/>
    <w:rsid w:val="00735973"/>
    <w:rsid w:val="00AE249D"/>
    <w:rsid w:val="00D03274"/>
    <w:rsid w:val="00DC49AA"/>
    <w:rsid w:val="00EF306F"/>
    <w:rsid w:val="00FB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6F"/>
    <w:rPr>
      <w:rFonts w:ascii="Times New Roman" w:hAnsi="Times New Roman"/>
      <w:color w:val="auto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032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274"/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D03274"/>
    <w:rPr>
      <w:i/>
      <w:iCs/>
    </w:rPr>
  </w:style>
  <w:style w:type="character" w:styleId="a3">
    <w:name w:val="Hyperlink"/>
    <w:basedOn w:val="a0"/>
    <w:uiPriority w:val="99"/>
    <w:semiHidden/>
    <w:unhideWhenUsed/>
    <w:rsid w:val="00D0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3274"/>
  </w:style>
  <w:style w:type="character" w:styleId="HTML0">
    <w:name w:val="HTML Definition"/>
    <w:basedOn w:val="a0"/>
    <w:uiPriority w:val="99"/>
    <w:semiHidden/>
    <w:unhideWhenUsed/>
    <w:rsid w:val="00D03274"/>
    <w:rPr>
      <w:i/>
      <w:iCs/>
    </w:rPr>
  </w:style>
  <w:style w:type="character" w:customStyle="1" w:styleId="print">
    <w:name w:val="print"/>
    <w:basedOn w:val="a0"/>
    <w:rsid w:val="00D03274"/>
  </w:style>
  <w:style w:type="character" w:customStyle="1" w:styleId="vote">
    <w:name w:val="vote"/>
    <w:basedOn w:val="a0"/>
    <w:rsid w:val="00D03274"/>
  </w:style>
  <w:style w:type="paragraph" w:customStyle="1" w:styleId="anounce">
    <w:name w:val="anounce"/>
    <w:basedOn w:val="a"/>
    <w:rsid w:val="00D0327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0327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uthor">
    <w:name w:val="author"/>
    <w:basedOn w:val="a"/>
    <w:rsid w:val="00D0327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274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15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6A6A6"/>
            <w:right w:val="none" w:sz="0" w:space="0" w:color="auto"/>
          </w:divBdr>
          <w:divsChild>
            <w:div w:id="1631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4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6A6A6"/>
            <w:right w:val="none" w:sz="0" w:space="0" w:color="auto"/>
          </w:divBdr>
          <w:divsChild>
            <w:div w:id="1696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0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ravda.ru/article/society/2016/02/" TargetMode="External"/><Relationship Id="rId13" Type="http://schemas.openxmlformats.org/officeDocument/2006/relationships/hyperlink" Target="http://www.kpravda.ru/article/society/2016/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pravda.ru/article/number/025907/" TargetMode="External"/><Relationship Id="rId12" Type="http://schemas.openxmlformats.org/officeDocument/2006/relationships/hyperlink" Target="http://www.kpravda.ru/article/number/02590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pravda.ru/article/number/2016/" TargetMode="External"/><Relationship Id="rId11" Type="http://schemas.openxmlformats.org/officeDocument/2006/relationships/hyperlink" Target="http://www.kpravda.ru/article/number/2016/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hyperlink" Target="http://www.kpravda.ru/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2435</Words>
  <Characters>13883</Characters>
  <Application>Microsoft Office Word</Application>
  <DocSecurity>0</DocSecurity>
  <Lines>115</Lines>
  <Paragraphs>32</Paragraphs>
  <ScaleCrop>false</ScaleCrop>
  <Company>Microsoft</Company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Меликов</dc:creator>
  <cp:keywords/>
  <dc:description/>
  <cp:lastModifiedBy>Меликов</cp:lastModifiedBy>
  <cp:revision>1</cp:revision>
  <dcterms:created xsi:type="dcterms:W3CDTF">2016-02-22T18:00:00Z</dcterms:created>
  <dcterms:modified xsi:type="dcterms:W3CDTF">2016-02-22T18:10:00Z</dcterms:modified>
</cp:coreProperties>
</file>